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9604" w14:textId="77777777" w:rsidR="007D3B2C" w:rsidRPr="00263DAD" w:rsidRDefault="007D3B2C" w:rsidP="007D3B2C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01F431F1" w14:textId="77777777" w:rsidR="007D3B2C" w:rsidRDefault="007D3B2C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</w:p>
    <w:p w14:paraId="683D6C0C" w14:textId="01C1C6CC" w:rsidR="00D841B5" w:rsidRPr="007D3B2C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D3B2C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7D3B2C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7D3B2C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36197CE3" w:rsidR="002B7218" w:rsidRPr="007D3B2C" w:rsidRDefault="002B7218" w:rsidP="00932706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7D3B2C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932706"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Dementia Care, Behavioral Health, and Antipsychotic Reduction</w:t>
      </w:r>
    </w:p>
    <w:p w14:paraId="1766FE99" w14:textId="383DDF03" w:rsidR="00D841B5" w:rsidRPr="007D3B2C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D3B2C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932706"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August</w:t>
      </w:r>
      <w:r w:rsidR="002B7218"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2020</w:t>
      </w:r>
    </w:p>
    <w:p w14:paraId="6541FF2F" w14:textId="77777777" w:rsidR="00D841B5" w:rsidRPr="007D3B2C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7D3B2C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69E37A72" w14:textId="0CA11C64" w:rsidR="00D841B5" w:rsidRPr="007D3B2C" w:rsidRDefault="00932706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Shelly Maffia RN, MSN, MBA, LNHA, QCP, CHC, CLNC</w:t>
      </w:r>
    </w:p>
    <w:p w14:paraId="1F1D8513" w14:textId="77777777" w:rsidR="007D3B2C" w:rsidRPr="007D3B2C" w:rsidRDefault="007D3B2C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</w:pPr>
    </w:p>
    <w:p w14:paraId="6B56AC3A" w14:textId="43EABB3A" w:rsidR="002B7218" w:rsidRPr="007D3B2C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7D3B2C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7D3B2C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D3B2C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7D3B2C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7D3B2C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p w14:paraId="5F761083" w14:textId="77777777" w:rsidR="006E46DA" w:rsidRPr="007D3B2C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7D3B2C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163E4F16" w14:textId="6977AA3D" w:rsidR="00932706" w:rsidRPr="007D3B2C" w:rsidRDefault="008262A0" w:rsidP="0093270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r w:rsidRPr="007D3B2C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7D3B2C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7D3B2C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7D3B2C">
        <w:rPr>
          <w:rFonts w:ascii="Calibri Light" w:hAnsi="Calibri Light" w:cs="Calibri Light"/>
          <w:color w:val="404040" w:themeColor="text1" w:themeTint="BF"/>
        </w:rPr>
        <w:t>best practices for</w:t>
      </w:r>
      <w:r w:rsidR="00932706" w:rsidRPr="007D3B2C">
        <w:rPr>
          <w:rFonts w:ascii="Calibri Light" w:hAnsi="Calibri Light" w:cs="Calibri Light"/>
          <w:color w:val="404040" w:themeColor="text1" w:themeTint="BF"/>
        </w:rPr>
        <w:t xml:space="preserve"> dementia and behavioral health care</w:t>
      </w:r>
    </w:p>
    <w:p w14:paraId="4F644F06" w14:textId="4A86FE0C" w:rsidR="008262A0" w:rsidRPr="007D3B2C" w:rsidRDefault="00932706" w:rsidP="0093270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r w:rsidRPr="007D3B2C">
        <w:rPr>
          <w:rFonts w:ascii="Calibri Light" w:hAnsi="Calibri Light" w:cs="Calibri Light"/>
          <w:color w:val="404040" w:themeColor="text1" w:themeTint="BF"/>
        </w:rPr>
        <w:t>and strategies for reducing antipsychotics through non-pharmacological interventions</w:t>
      </w:r>
      <w:r w:rsidR="002B7218" w:rsidRPr="007D3B2C">
        <w:rPr>
          <w:rFonts w:ascii="Calibri Light" w:hAnsi="Calibri Light" w:cs="Calibri Light"/>
          <w:color w:val="404040" w:themeColor="text1" w:themeTint="BF"/>
        </w:rPr>
        <w:t xml:space="preserve">. </w:t>
      </w:r>
      <w:r w:rsidR="00CA272F" w:rsidRPr="007D3B2C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7D3B2C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7D3B2C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37CCEB86" w14:textId="77777777" w:rsidR="007D3B2C" w:rsidRPr="007D3B2C" w:rsidRDefault="007D3B2C" w:rsidP="0093270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</w:p>
    <w:p w14:paraId="5638866D" w14:textId="77777777" w:rsidR="006E46DA" w:rsidRPr="007D3B2C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7D3B2C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5122E1AF" w:rsidR="0084048A" w:rsidRPr="007D3B2C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7D3B2C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</w:t>
      </w:r>
      <w:r w:rsidR="00932706" w:rsidRPr="007D3B2C">
        <w:rPr>
          <w:rFonts w:ascii="Calibri Light" w:hAnsi="Calibri Light" w:cs="Calibri Light"/>
          <w:color w:val="404040" w:themeColor="text1" w:themeTint="BF"/>
        </w:rPr>
        <w:t>dementia and behavioral heath care and strategies for reducing antipsychotics through non-pharmacological interventions</w:t>
      </w:r>
    </w:p>
    <w:p w14:paraId="3009AE7C" w14:textId="28C6926D" w:rsidR="008262A0" w:rsidRPr="007D3B2C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7D3B2C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manage </w:t>
      </w:r>
      <w:r w:rsidR="00932706" w:rsidRPr="007D3B2C">
        <w:rPr>
          <w:rFonts w:ascii="Calibri Light" w:hAnsi="Calibri Light" w:cs="Calibri Light"/>
          <w:color w:val="404040" w:themeColor="text1" w:themeTint="BF"/>
        </w:rPr>
        <w:t>behaviors and reduce the use of antipsychotics.</w:t>
      </w:r>
      <w:r w:rsidRPr="007D3B2C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3E6F3DDC" w14:textId="5DC5E82B" w:rsidR="002B7218" w:rsidRPr="007D3B2C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7D3B2C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7D3B2C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7D3B2C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48AEEEE7" w:rsidR="00041186" w:rsidRPr="007D3B2C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7D3B2C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7D3B2C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7D3B2C" w:rsidRPr="007D3B2C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7D3B2C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7D3B2C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7D3B2C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932706" w:rsidRPr="007D3B2C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dementia, behavioral health, and antipsychotic use</w:t>
      </w:r>
    </w:p>
    <w:p w14:paraId="66AFC94A" w14:textId="4DE21703" w:rsidR="00390B85" w:rsidRPr="007D3B2C" w:rsidRDefault="002B7218" w:rsidP="007D3B2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932706" w:rsidRPr="007D3B2C">
        <w:rPr>
          <w:rFonts w:ascii="Calibri Light" w:hAnsi="Calibri Light" w:cs="Calibri Light"/>
          <w:color w:val="404040" w:themeColor="text1" w:themeTint="BF"/>
        </w:rPr>
        <w:t xml:space="preserve">Dementia and behavioral health care and strategies for reducing antipsychotics through non-pharmacological interventions </w:t>
      </w:r>
      <w:r w:rsidR="00F11EAC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with case studies.</w:t>
      </w:r>
    </w:p>
    <w:p w14:paraId="2D7A5018" w14:textId="2A60449B" w:rsidR="00390B85" w:rsidRPr="007D3B2C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7D3B2C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7D3B2C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7D3B2C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7D3B2C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7D3B2C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7D3B2C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7D3B2C" w:rsidRDefault="00603737" w:rsidP="007D3B2C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7D3B2C" w:rsidRDefault="002B7218" w:rsidP="007D3B2C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7D3B2C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7D3B2C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67F143D1" w14:textId="77777777" w:rsidR="007D3B2C" w:rsidRPr="007D3B2C" w:rsidRDefault="007D3B2C" w:rsidP="007D3B2C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7D3B2C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7D3B2C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7D3B2C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7D3B2C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7D3B2C">
        <w:rPr>
          <w:rFonts w:ascii="Calibri Light" w:eastAsia="Calibri" w:hAnsi="Calibri Light" w:cs="Calibri Light"/>
          <w:color w:val="404040" w:themeColor="text1" w:themeTint="BF"/>
        </w:rPr>
        <w:tab/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2DC399EB" w14:textId="77777777" w:rsidR="007D3B2C" w:rsidRPr="007D3B2C" w:rsidRDefault="007D3B2C" w:rsidP="007D3B2C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7D3B2C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7D3B2C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634BA477" w:rsidR="001A72EC" w:rsidRPr="007D3B2C" w:rsidRDefault="001A72EC" w:rsidP="007D3B2C">
      <w:pPr>
        <w:spacing w:after="0" w:line="200" w:lineRule="exact"/>
      </w:pPr>
    </w:p>
    <w:sectPr w:rsidR="001A72EC" w:rsidRPr="007D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CC29" w14:textId="77777777" w:rsidR="00121B2F" w:rsidRDefault="00121B2F" w:rsidP="001A72EC">
      <w:pPr>
        <w:spacing w:after="0" w:line="240" w:lineRule="auto"/>
      </w:pPr>
      <w:r>
        <w:separator/>
      </w:r>
    </w:p>
  </w:endnote>
  <w:endnote w:type="continuationSeparator" w:id="0">
    <w:p w14:paraId="376D465C" w14:textId="77777777" w:rsidR="00121B2F" w:rsidRDefault="00121B2F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B87F" w14:textId="77777777" w:rsidR="00121B2F" w:rsidRDefault="00121B2F" w:rsidP="001A72EC">
      <w:pPr>
        <w:spacing w:after="0" w:line="240" w:lineRule="auto"/>
      </w:pPr>
      <w:r>
        <w:separator/>
      </w:r>
    </w:p>
  </w:footnote>
  <w:footnote w:type="continuationSeparator" w:id="0">
    <w:p w14:paraId="31BABB92" w14:textId="77777777" w:rsidR="00121B2F" w:rsidRDefault="00121B2F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121B2F"/>
    <w:rsid w:val="00155401"/>
    <w:rsid w:val="001A72EC"/>
    <w:rsid w:val="001C5FA2"/>
    <w:rsid w:val="001E4E26"/>
    <w:rsid w:val="0024545A"/>
    <w:rsid w:val="002946C7"/>
    <w:rsid w:val="002B7218"/>
    <w:rsid w:val="00390B85"/>
    <w:rsid w:val="003D4224"/>
    <w:rsid w:val="00415D08"/>
    <w:rsid w:val="0044053B"/>
    <w:rsid w:val="005B6865"/>
    <w:rsid w:val="00603737"/>
    <w:rsid w:val="006041AF"/>
    <w:rsid w:val="00670C60"/>
    <w:rsid w:val="006D5327"/>
    <w:rsid w:val="006E46DA"/>
    <w:rsid w:val="007039E3"/>
    <w:rsid w:val="007B6194"/>
    <w:rsid w:val="007D3B2C"/>
    <w:rsid w:val="008262A0"/>
    <w:rsid w:val="00826986"/>
    <w:rsid w:val="0084048A"/>
    <w:rsid w:val="008F20F1"/>
    <w:rsid w:val="009262E0"/>
    <w:rsid w:val="00932706"/>
    <w:rsid w:val="00A9338C"/>
    <w:rsid w:val="00AB006D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52FB6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3</cp:revision>
  <dcterms:created xsi:type="dcterms:W3CDTF">2020-11-19T14:29:00Z</dcterms:created>
  <dcterms:modified xsi:type="dcterms:W3CDTF">2020-11-20T20:28:00Z</dcterms:modified>
</cp:coreProperties>
</file>